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D58" w:rsidRDefault="00824157" w:rsidP="00EF6D58">
      <w:pPr>
        <w:pStyle w:val="Title"/>
      </w:pPr>
      <w:r>
        <w:t>Notice o</w:t>
      </w:r>
      <w:bookmarkStart w:id="0" w:name="_GoBack"/>
      <w:bookmarkEnd w:id="0"/>
      <w:r>
        <w:t>f Dishonor</w:t>
      </w:r>
    </w:p>
    <w:p w:rsidR="00EF6D58" w:rsidRDefault="00EF6D58" w:rsidP="00EF6D58">
      <w:pPr>
        <w:pStyle w:val="Heading2"/>
      </w:pPr>
      <w:r>
        <w:t xml:space="preserve">(Negotiable </w:t>
      </w:r>
      <w:r w:rsidR="00CE7BBA">
        <w:t>Instrument Response Notice – UCc</w:t>
      </w:r>
      <w:r>
        <w:t xml:space="preserve"> Context)</w:t>
      </w:r>
    </w:p>
    <w:p w:rsidR="00EF6D58" w:rsidRDefault="00824157" w:rsidP="00EF6D58">
      <w:r>
        <w:pict>
          <v:rect id="_x0000_i1025" style="width:0;height:1.5pt" o:hralign="center" o:hrstd="t" o:hr="t" fillcolor="#a0a0a0" stroked="f"/>
        </w:pict>
      </w:r>
    </w:p>
    <w:p w:rsidR="00EF6D58" w:rsidRDefault="00EF6D58" w:rsidP="00EF6D58">
      <w:pPr>
        <w:pStyle w:val="Heading2"/>
      </w:pPr>
      <w:r>
        <w:t>1. DOCUMENT INFORMATION</w:t>
      </w:r>
    </w:p>
    <w:p w:rsidR="00EF6D58" w:rsidRDefault="00EF6D58" w:rsidP="00EF6D58">
      <w:pPr>
        <w:pStyle w:val="NormalWeb"/>
      </w:pPr>
      <w:r>
        <w:rPr>
          <w:rStyle w:val="Strong"/>
        </w:rPr>
        <w:t>Document Title:</w:t>
      </w:r>
      <w:r>
        <w:t xml:space="preserve"> Notice of Dishonor</w:t>
      </w:r>
      <w:r>
        <w:br/>
      </w:r>
      <w:r>
        <w:rPr>
          <w:rStyle w:val="Strong"/>
        </w:rPr>
        <w:t>Date Issued:</w:t>
      </w:r>
      <w:r>
        <w:t xml:space="preserve"> [DD/MM/YYYY]</w:t>
      </w:r>
      <w:r>
        <w:br/>
      </w:r>
      <w:r>
        <w:rPr>
          <w:rStyle w:val="Strong"/>
        </w:rPr>
        <w:t>Reference / Instrument ID:</w:t>
      </w:r>
      <w:r>
        <w:t xml:space="preserve"> [Cheque / Draft / Promissory Note Reference]</w:t>
      </w:r>
      <w:r>
        <w:br/>
      </w:r>
      <w:r>
        <w:rPr>
          <w:rStyle w:val="Strong"/>
        </w:rPr>
        <w:t>Presentment Date:</w:t>
      </w:r>
      <w:r>
        <w:t xml:space="preserve"> [DD/MM/YYYY]</w:t>
      </w:r>
      <w:r>
        <w:br/>
      </w:r>
      <w:r>
        <w:rPr>
          <w:rStyle w:val="Strong"/>
        </w:rPr>
        <w:t>Sovereignty / File ID (if used):</w:t>
      </w:r>
      <w:r w:rsidR="00CE7BBA">
        <w:t xml:space="preserve"> [SOV</w:t>
      </w:r>
      <w:r>
        <w:t>XXXXXX]</w:t>
      </w:r>
    </w:p>
    <w:p w:rsidR="00EF6D58" w:rsidRDefault="00824157" w:rsidP="00EF6D58">
      <w:r>
        <w:pict>
          <v:rect id="_x0000_i1026" style="width:0;height:1.5pt" o:hralign="center" o:hrstd="t" o:hr="t" fillcolor="#a0a0a0" stroked="f"/>
        </w:pict>
      </w:r>
    </w:p>
    <w:p w:rsidR="00EF6D58" w:rsidRDefault="00EF6D58" w:rsidP="00EF6D58">
      <w:pPr>
        <w:pStyle w:val="Heading2"/>
      </w:pPr>
      <w:r>
        <w:t>2. PARTIES IDENTIFICATION</w:t>
      </w:r>
    </w:p>
    <w:p w:rsidR="00EF6D58" w:rsidRDefault="00EF6D58" w:rsidP="00EF6D58">
      <w:pPr>
        <w:pStyle w:val="NormalWeb"/>
      </w:pPr>
      <w:r>
        <w:rPr>
          <w:rStyle w:val="Strong"/>
        </w:rPr>
        <w:t>Payor / Drawee:</w:t>
      </w:r>
      <w:r>
        <w:t xml:space="preserve"> [Name of Party Receiving Instrument]</w:t>
      </w:r>
      <w:r>
        <w:br/>
      </w:r>
      <w:r>
        <w:rPr>
          <w:rStyle w:val="Strong"/>
        </w:rPr>
        <w:t>Payee / Holder:</w:t>
      </w:r>
      <w:r>
        <w:t xml:space="preserve"> [Name of Party Presenting Instrument]</w:t>
      </w:r>
      <w:r>
        <w:br/>
      </w:r>
      <w:r>
        <w:rPr>
          <w:rStyle w:val="Strong"/>
        </w:rPr>
        <w:t>Address:</w:t>
      </w:r>
      <w:r>
        <w:t xml:space="preserve"> [Relevant Address Details]</w:t>
      </w:r>
    </w:p>
    <w:p w:rsidR="00EF6D58" w:rsidRDefault="00824157" w:rsidP="00EF6D58">
      <w:r>
        <w:pict>
          <v:rect id="_x0000_i1027" style="width:0;height:1.5pt" o:hralign="center" o:hrstd="t" o:hr="t" fillcolor="#a0a0a0" stroked="f"/>
        </w:pict>
      </w:r>
    </w:p>
    <w:p w:rsidR="00EF6D58" w:rsidRDefault="00EF6D58" w:rsidP="00EF6D58">
      <w:pPr>
        <w:pStyle w:val="Heading2"/>
      </w:pPr>
      <w:r>
        <w:t>3. NOTICE OF DISHONOR</w:t>
      </w:r>
    </w:p>
    <w:p w:rsidR="00EF6D58" w:rsidRDefault="00EF6D58" w:rsidP="00EF6D58">
      <w:pPr>
        <w:pStyle w:val="NormalWeb"/>
      </w:pPr>
      <w:r>
        <w:t>This Notice confirms that the referenced negotiable instrument has been presented for payment, acceptance, or fulfilment and has not been honoured in accordance with its stated terms.</w:t>
      </w:r>
    </w:p>
    <w:p w:rsidR="00EF6D58" w:rsidRDefault="00EF6D58" w:rsidP="00EF6D58">
      <w:pPr>
        <w:pStyle w:val="NormalWeb"/>
      </w:pPr>
      <w:r>
        <w:t>The instrument is therefore recorded as dishonoured upon presentment.</w:t>
      </w:r>
    </w:p>
    <w:p w:rsidR="00EF6D58" w:rsidRDefault="00824157" w:rsidP="00EF6D58">
      <w:r>
        <w:pict>
          <v:rect id="_x0000_i1028" style="width:0;height:1.5pt" o:hralign="center" o:hrstd="t" o:hr="t" fillcolor="#a0a0a0" stroked="f"/>
        </w:pict>
      </w:r>
    </w:p>
    <w:p w:rsidR="00EF6D58" w:rsidRDefault="00EF6D58" w:rsidP="00EF6D58">
      <w:pPr>
        <w:pStyle w:val="Heading2"/>
      </w:pPr>
      <w:r>
        <w:t>4. LEGAL CONTEXT (GENERAL)</w:t>
      </w:r>
    </w:p>
    <w:p w:rsidR="00EF6D58" w:rsidRDefault="00EF6D58" w:rsidP="00EF6D58">
      <w:pPr>
        <w:pStyle w:val="NormalWeb"/>
      </w:pPr>
      <w:r>
        <w:t>In commercial law, a dishonour occurs when a negotiable instrument is refused, not accepted, or returned unpaid upon proper presentment.</w:t>
      </w:r>
    </w:p>
    <w:p w:rsidR="00EF6D58" w:rsidRDefault="005D6F47" w:rsidP="00EF6D58">
      <w:pPr>
        <w:pStyle w:val="NormalWeb"/>
      </w:pPr>
      <w:r>
        <w:t>Under the Uniform Commercial code (UCc</w:t>
      </w:r>
      <w:r w:rsidR="00EF6D58">
        <w:t xml:space="preserve">), including provisions such as </w:t>
      </w:r>
      <w:r w:rsidR="00EF6D58">
        <w:rPr>
          <w:rStyle w:val="Strong"/>
        </w:rPr>
        <w:t>§3-503 (Notice of Dishonor)</w:t>
      </w:r>
      <w:r w:rsidR="00EF6D58">
        <w:t>, notice may be relevant for preserving certain rights of the holder against endorsers or secondary obligors, depending on jurisdiction and applicability.</w:t>
      </w:r>
    </w:p>
    <w:p w:rsidR="00EF6D58" w:rsidRDefault="00EF6D58" w:rsidP="00EF6D58">
      <w:pPr>
        <w:pStyle w:val="NormalWeb"/>
      </w:pPr>
      <w:r>
        <w:t>This document is provided for administrative and evidential record purposes only and does not, by itself, determine liability or enforceability.</w:t>
      </w:r>
    </w:p>
    <w:p w:rsidR="00EF6D58" w:rsidRDefault="00824157" w:rsidP="00EF6D58">
      <w:r>
        <w:lastRenderedPageBreak/>
        <w:pict>
          <v:rect id="_x0000_i1029" style="width:0;height:1.5pt" o:hralign="center" o:hrstd="t" o:hr="t" fillcolor="#a0a0a0" stroked="f"/>
        </w:pict>
      </w:r>
    </w:p>
    <w:p w:rsidR="00EF6D58" w:rsidRDefault="00EF6D58" w:rsidP="00EF6D58">
      <w:pPr>
        <w:pStyle w:val="Heading2"/>
      </w:pPr>
      <w:r>
        <w:t>5. RECORD OF DISHONOR</w:t>
      </w:r>
    </w:p>
    <w:p w:rsidR="00EF6D58" w:rsidRDefault="00EF6D58" w:rsidP="00EF6D58">
      <w:pPr>
        <w:pStyle w:val="NormalWeb"/>
      </w:pPr>
      <w:r>
        <w:rPr>
          <w:rStyle w:val="Strong"/>
        </w:rPr>
        <w:t>Instrument Status:</w:t>
      </w:r>
      <w:r>
        <w:t xml:space="preserve"> DISHONOURED</w:t>
      </w:r>
      <w:r>
        <w:br/>
      </w:r>
      <w:r>
        <w:rPr>
          <w:rStyle w:val="Strong"/>
        </w:rPr>
        <w:t>Reason (if provided):</w:t>
      </w:r>
      <w:r>
        <w:t xml:space="preserve"> [Insufficient funds / Non-payment / Non-acceptance / Other]</w:t>
      </w:r>
      <w:r>
        <w:br/>
      </w:r>
      <w:r>
        <w:rPr>
          <w:rStyle w:val="Strong"/>
        </w:rPr>
        <w:t>Return Status:</w:t>
      </w:r>
      <w:r>
        <w:t xml:space="preserve"> [Returned / Unpaid / Refused]</w:t>
      </w:r>
    </w:p>
    <w:p w:rsidR="00EF6D58" w:rsidRDefault="00824157" w:rsidP="00EF6D58">
      <w:r>
        <w:pict>
          <v:rect id="_x0000_i1030" style="width:0;height:1.5pt" o:hralign="center" o:hrstd="t" o:hr="t" fillcolor="#a0a0a0" stroked="f"/>
        </w:pict>
      </w:r>
    </w:p>
    <w:p w:rsidR="00EF6D58" w:rsidRDefault="00EF6D58" w:rsidP="00EF6D58">
      <w:pPr>
        <w:pStyle w:val="Heading2"/>
      </w:pPr>
      <w:r>
        <w:t>6. OPTIONAL ADMINISTRATIVE MARKING (NON-LEGAL EFFECT)</w:t>
      </w:r>
    </w:p>
    <w:p w:rsidR="00EF6D58" w:rsidRDefault="00EF6D58" w:rsidP="00EF6D58">
      <w:pPr>
        <w:pStyle w:val="NormalWeb"/>
      </w:pPr>
      <w:r>
        <w:t>Some parties may choose to annotate the face of a presented instrument for internal record-keeping purposes.</w:t>
      </w:r>
    </w:p>
    <w:p w:rsidR="00EF6D58" w:rsidRDefault="00EF6D58" w:rsidP="00EF6D58">
      <w:pPr>
        <w:pStyle w:val="NormalWeb"/>
      </w:pPr>
      <w:r>
        <w:t>Such markings are administrative only and do not, by themselves, determine legal validity, enforceability, or outcome.</w:t>
      </w:r>
    </w:p>
    <w:p w:rsidR="00EF6D58" w:rsidRDefault="00824157" w:rsidP="00EF6D58">
      <w:r>
        <w:pict>
          <v:rect id="_x0000_i1031" style="width:0;height:1.5pt" o:hralign="center" o:hrstd="t" o:hr="t" fillcolor="#a0a0a0" stroked="f"/>
        </w:pict>
      </w:r>
    </w:p>
    <w:p w:rsidR="00EF6D58" w:rsidRDefault="00EF6D58" w:rsidP="00EF6D58">
      <w:pPr>
        <w:pStyle w:val="Heading2"/>
      </w:pPr>
      <w:r>
        <w:t>7. CLOSING DECLARATION</w:t>
      </w:r>
    </w:p>
    <w:p w:rsidR="00EF6D58" w:rsidRDefault="00EF6D58" w:rsidP="00EF6D58">
      <w:pPr>
        <w:pStyle w:val="NormalWeb"/>
      </w:pPr>
      <w:r>
        <w:rPr>
          <w:rStyle w:val="Strong"/>
        </w:rPr>
        <w:t>Signed:</w:t>
      </w:r>
      <w:r>
        <w:t xml:space="preserve"> _______________________</w:t>
      </w:r>
      <w:r>
        <w:br/>
      </w:r>
      <w:r>
        <w:rPr>
          <w:rStyle w:val="Strong"/>
        </w:rPr>
        <w:t>Name:</w:t>
      </w:r>
      <w:r>
        <w:t xml:space="preserve"> [Authorized Party / Holder]</w:t>
      </w:r>
      <w:r>
        <w:br/>
      </w:r>
      <w:r>
        <w:rPr>
          <w:rStyle w:val="Strong"/>
        </w:rPr>
        <w:t>Date:</w:t>
      </w:r>
      <w:r>
        <w:t xml:space="preserve"> _________________________</w:t>
      </w:r>
    </w:p>
    <w:p w:rsidR="008531C6" w:rsidRDefault="008531C6"/>
    <w:sectPr w:rsidR="008531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D6F47"/>
    <w:rsid w:val="00797281"/>
    <w:rsid w:val="00824157"/>
    <w:rsid w:val="008531C6"/>
    <w:rsid w:val="00920C45"/>
    <w:rsid w:val="00AA1D8D"/>
    <w:rsid w:val="00B47730"/>
    <w:rsid w:val="00CB0664"/>
    <w:rsid w:val="00CE7BBA"/>
    <w:rsid w:val="00EF6D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935D14"/>
  <w14:defaultImageDpi w14:val="300"/>
  <w15:docId w15:val="{380D4B63-BF33-4064-B3D3-6630338C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F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0C6035-A7DB-4DD7-B31A-E12D1CB5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5</cp:revision>
  <dcterms:created xsi:type="dcterms:W3CDTF">2026-04-30T05:17:00Z</dcterms:created>
  <dcterms:modified xsi:type="dcterms:W3CDTF">2026-04-30T05:24:00Z</dcterms:modified>
  <cp:category/>
</cp:coreProperties>
</file>